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795" w:rsidRPr="00F31795" w:rsidRDefault="00F31795" w:rsidP="00F31795">
      <w:pPr>
        <w:pStyle w:val="a3"/>
        <w:jc w:val="center"/>
        <w:rPr>
          <w:rFonts w:ascii="Times New Roman" w:eastAsia="Times New Roman" w:hAnsi="Times New Roman" w:cs="Times New Roman"/>
          <w:kern w:val="36"/>
          <w:sz w:val="38"/>
          <w:szCs w:val="38"/>
        </w:rPr>
      </w:pPr>
      <w:r w:rsidRPr="00F31795">
        <w:rPr>
          <w:rFonts w:ascii="Times New Roman" w:eastAsia="Times New Roman" w:hAnsi="Times New Roman" w:cs="Times New Roman"/>
          <w:kern w:val="36"/>
          <w:sz w:val="38"/>
          <w:szCs w:val="38"/>
        </w:rPr>
        <w:t>Свердловские наркологи напоминают о небезопасности «</w:t>
      </w:r>
      <w:proofErr w:type="spellStart"/>
      <w:r w:rsidRPr="00F31795">
        <w:rPr>
          <w:rFonts w:ascii="Times New Roman" w:eastAsia="Times New Roman" w:hAnsi="Times New Roman" w:cs="Times New Roman"/>
          <w:kern w:val="36"/>
          <w:sz w:val="38"/>
          <w:szCs w:val="38"/>
        </w:rPr>
        <w:t>снюсов</w:t>
      </w:r>
      <w:proofErr w:type="spellEnd"/>
      <w:r w:rsidRPr="00F31795">
        <w:rPr>
          <w:rFonts w:ascii="Times New Roman" w:eastAsia="Times New Roman" w:hAnsi="Times New Roman" w:cs="Times New Roman"/>
          <w:kern w:val="36"/>
          <w:sz w:val="38"/>
          <w:szCs w:val="38"/>
        </w:rPr>
        <w:t>» и продукции, содержащей никотин</w:t>
      </w:r>
    </w:p>
    <w:p w:rsidR="00000000" w:rsidRDefault="00F31795" w:rsidP="00F31795">
      <w:pPr>
        <w:jc w:val="center"/>
      </w:pPr>
      <w:r>
        <w:rPr>
          <w:noProof/>
        </w:rPr>
        <w:drawing>
          <wp:inline distT="0" distB="0" distL="0" distR="0">
            <wp:extent cx="4514850" cy="2257425"/>
            <wp:effectExtent l="19050" t="0" r="0" b="0"/>
            <wp:docPr id="1" name="Рисунок 1" descr="http://onbso.ru/wp-content/uploads/2020/01/16.01.2020_%D0%B0%D0%BD%D1%82%D0%B8-16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nbso.ru/wp-content/uploads/2020/01/16.01.2020_%D0%B0%D0%BD%D1%82%D0%B8-1600x8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312" cy="2257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795" w:rsidRDefault="00F31795" w:rsidP="00F31795">
      <w:pPr>
        <w:pStyle w:val="a6"/>
        <w:spacing w:before="0" w:beforeAutospacing="0" w:after="150" w:afterAutospacing="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По итогам работы наркологической службы в декабре 2019 года зафиксирован рост обращений родителей с детьми, имеющими опыт употребления «</w:t>
      </w:r>
      <w:proofErr w:type="spellStart"/>
      <w:r>
        <w:rPr>
          <w:rFonts w:ascii="Tahoma" w:hAnsi="Tahoma" w:cs="Tahoma"/>
          <w:color w:val="444444"/>
          <w:sz w:val="21"/>
          <w:szCs w:val="21"/>
        </w:rPr>
        <w:t>снюсов</w:t>
      </w:r>
      <w:proofErr w:type="spellEnd"/>
      <w:r>
        <w:rPr>
          <w:rFonts w:ascii="Tahoma" w:hAnsi="Tahoma" w:cs="Tahoma"/>
          <w:color w:val="444444"/>
          <w:sz w:val="21"/>
          <w:szCs w:val="21"/>
        </w:rPr>
        <w:t>», к врачам психиатрам-наркологам.</w:t>
      </w:r>
    </w:p>
    <w:p w:rsidR="00F31795" w:rsidRDefault="00F31795" w:rsidP="00F31795">
      <w:pPr>
        <w:pStyle w:val="a6"/>
        <w:spacing w:before="0" w:beforeAutospacing="0" w:after="150" w:afterAutospacing="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Также в период с сентября по декабрь 2019 г. в Областной центр острых отравлений и отделения городских и районных больниц Свердловской области поступило тринадцать несовершеннолетних с острым отравлением «</w:t>
      </w:r>
      <w:proofErr w:type="spellStart"/>
      <w:r>
        <w:rPr>
          <w:rFonts w:ascii="Tahoma" w:hAnsi="Tahoma" w:cs="Tahoma"/>
          <w:color w:val="444444"/>
          <w:sz w:val="21"/>
          <w:szCs w:val="21"/>
        </w:rPr>
        <w:t>снюсами</w:t>
      </w:r>
      <w:proofErr w:type="spellEnd"/>
      <w:r>
        <w:rPr>
          <w:rFonts w:ascii="Tahoma" w:hAnsi="Tahoma" w:cs="Tahoma"/>
          <w:color w:val="444444"/>
          <w:sz w:val="21"/>
          <w:szCs w:val="21"/>
        </w:rPr>
        <w:t>». Возраст поступивших — от 10 до 17 лет. При поступлении у них отмечалась тошнота, рвота, головокружение, спутанность сознания и психомоторное возбуждение. Среднее время пребывания таких пациентов в стационаре составило от двух до четырех дней.</w:t>
      </w:r>
    </w:p>
    <w:p w:rsidR="00F31795" w:rsidRDefault="00F31795" w:rsidP="00F31795">
      <w:pPr>
        <w:pStyle w:val="a6"/>
        <w:spacing w:before="0" w:beforeAutospacing="0" w:after="150" w:afterAutospacing="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Напомним, что представляет собой «</w:t>
      </w:r>
      <w:proofErr w:type="spellStart"/>
      <w:r>
        <w:rPr>
          <w:rFonts w:ascii="Tahoma" w:hAnsi="Tahoma" w:cs="Tahoma"/>
          <w:color w:val="444444"/>
          <w:sz w:val="21"/>
          <w:szCs w:val="21"/>
        </w:rPr>
        <w:t>снюс</w:t>
      </w:r>
      <w:proofErr w:type="spellEnd"/>
      <w:r>
        <w:rPr>
          <w:rFonts w:ascii="Tahoma" w:hAnsi="Tahoma" w:cs="Tahoma"/>
          <w:color w:val="444444"/>
          <w:sz w:val="21"/>
          <w:szCs w:val="21"/>
        </w:rPr>
        <w:t>» и почему этот продукт обрел популярность в последние несколько месяцев. «</w:t>
      </w:r>
      <w:proofErr w:type="spellStart"/>
      <w:r>
        <w:rPr>
          <w:rFonts w:ascii="Tahoma" w:hAnsi="Tahoma" w:cs="Tahoma"/>
          <w:color w:val="444444"/>
          <w:sz w:val="21"/>
          <w:szCs w:val="21"/>
        </w:rPr>
        <w:t>Снюс</w:t>
      </w:r>
      <w:proofErr w:type="spellEnd"/>
      <w:r>
        <w:rPr>
          <w:rFonts w:ascii="Tahoma" w:hAnsi="Tahoma" w:cs="Tahoma"/>
          <w:color w:val="444444"/>
          <w:sz w:val="21"/>
          <w:szCs w:val="21"/>
        </w:rPr>
        <w:t xml:space="preserve">» – современная </w:t>
      </w:r>
      <w:proofErr w:type="spellStart"/>
      <w:r>
        <w:rPr>
          <w:rFonts w:ascii="Tahoma" w:hAnsi="Tahoma" w:cs="Tahoma"/>
          <w:color w:val="444444"/>
          <w:sz w:val="21"/>
          <w:szCs w:val="21"/>
        </w:rPr>
        <w:t>никотинсодержащая</w:t>
      </w:r>
      <w:proofErr w:type="spellEnd"/>
      <w:r>
        <w:rPr>
          <w:rFonts w:ascii="Tahoma" w:hAnsi="Tahoma" w:cs="Tahoma"/>
          <w:color w:val="444444"/>
          <w:sz w:val="21"/>
          <w:szCs w:val="21"/>
        </w:rPr>
        <w:t xml:space="preserve"> продукция, расфасованного в пакетики в форме «подушечек», которые при использовании помещают между десной и губой, либо в виде леденцов.</w:t>
      </w:r>
    </w:p>
    <w:p w:rsidR="00F31795" w:rsidRDefault="00F31795" w:rsidP="00F31795">
      <w:pPr>
        <w:pStyle w:val="a6"/>
        <w:spacing w:before="0" w:beforeAutospacing="0" w:after="150" w:afterAutospacing="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 xml:space="preserve">Современная </w:t>
      </w:r>
      <w:proofErr w:type="spellStart"/>
      <w:r>
        <w:rPr>
          <w:rFonts w:ascii="Tahoma" w:hAnsi="Tahoma" w:cs="Tahoma"/>
          <w:color w:val="444444"/>
          <w:sz w:val="21"/>
          <w:szCs w:val="21"/>
        </w:rPr>
        <w:t>никотинсодержащая</w:t>
      </w:r>
      <w:proofErr w:type="spellEnd"/>
      <w:r>
        <w:rPr>
          <w:rFonts w:ascii="Tahoma" w:hAnsi="Tahoma" w:cs="Tahoma"/>
          <w:color w:val="444444"/>
          <w:sz w:val="21"/>
          <w:szCs w:val="21"/>
        </w:rPr>
        <w:t xml:space="preserve"> продукция продвигается табачными компаниями как заменитель никотина для тех, кто хочет получить очередную дозу никотина там, где курение запрещено — на дискотеках, мероприятиях, в ресторанах и самолётах, а также для тех, кто хочет бросить курить. Однако такая «безвредная польза </w:t>
      </w:r>
      <w:proofErr w:type="spellStart"/>
      <w:r>
        <w:rPr>
          <w:rFonts w:ascii="Tahoma" w:hAnsi="Tahoma" w:cs="Tahoma"/>
          <w:color w:val="444444"/>
          <w:sz w:val="21"/>
          <w:szCs w:val="21"/>
        </w:rPr>
        <w:t>снюса</w:t>
      </w:r>
      <w:proofErr w:type="spellEnd"/>
      <w:r>
        <w:rPr>
          <w:rFonts w:ascii="Tahoma" w:hAnsi="Tahoma" w:cs="Tahoma"/>
          <w:color w:val="444444"/>
          <w:sz w:val="21"/>
          <w:szCs w:val="21"/>
        </w:rPr>
        <w:t>», как отмечают наркологи, опасное заблуждение.</w:t>
      </w:r>
    </w:p>
    <w:p w:rsidR="00F31795" w:rsidRDefault="00F31795" w:rsidP="00F31795">
      <w:pPr>
        <w:pStyle w:val="a6"/>
        <w:spacing w:before="0" w:beforeAutospacing="0" w:after="150" w:afterAutospacing="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 xml:space="preserve">Одна доза вещества содержит в себе 60–90 миллиграммов никотина, в то время как в сигарете содержится от одного до трех миллиграммов никотина. По данным токсикологов, смертельная доза никотина составляет от </w:t>
      </w:r>
      <w:proofErr w:type="spellStart"/>
      <w:r>
        <w:rPr>
          <w:rFonts w:ascii="Tahoma" w:hAnsi="Tahoma" w:cs="Tahoma"/>
          <w:color w:val="444444"/>
          <w:sz w:val="21"/>
          <w:szCs w:val="21"/>
        </w:rPr>
        <w:t>полумиллиграмма</w:t>
      </w:r>
      <w:proofErr w:type="spellEnd"/>
      <w:r>
        <w:rPr>
          <w:rFonts w:ascii="Tahoma" w:hAnsi="Tahoma" w:cs="Tahoma"/>
          <w:color w:val="444444"/>
          <w:sz w:val="21"/>
          <w:szCs w:val="21"/>
        </w:rPr>
        <w:t xml:space="preserve"> до одного миллиграмма на килограмм веса тела человека. Для взрослого человека весом 70 килограммов смертельной дозой является 70 миллиграмм никотина. Для ребенка весом в 35-40 килограмм смертельная доза составляет 30-40 миллиграмм соответственно. Таким образом, при </w:t>
      </w:r>
      <w:proofErr w:type="spellStart"/>
      <w:r>
        <w:rPr>
          <w:rFonts w:ascii="Tahoma" w:hAnsi="Tahoma" w:cs="Tahoma"/>
          <w:color w:val="444444"/>
          <w:sz w:val="21"/>
          <w:szCs w:val="21"/>
        </w:rPr>
        <w:t>сублингвальном</w:t>
      </w:r>
      <w:proofErr w:type="spellEnd"/>
      <w:r>
        <w:rPr>
          <w:rFonts w:ascii="Tahoma" w:hAnsi="Tahoma" w:cs="Tahoma"/>
          <w:color w:val="444444"/>
          <w:sz w:val="21"/>
          <w:szCs w:val="21"/>
        </w:rPr>
        <w:t xml:space="preserve"> (под язык) употреблении за короткое время ребенок получает дозу никотина равную, в среднем, пяти пачкам сигарет.</w:t>
      </w:r>
    </w:p>
    <w:p w:rsidR="00F31795" w:rsidRDefault="00F31795" w:rsidP="00F31795">
      <w:pPr>
        <w:pStyle w:val="a6"/>
        <w:spacing w:before="0" w:beforeAutospacing="0" w:after="150" w:afterAutospacing="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Свердловские наркологи еще раз напоминают родителям и педагогам о косвенных признаках употребления подобной продукции с высоким содержанием никотина: чаще всего после эффекта эйфории у ребенка отмечаются общее ухудшение состояния, вялость, слабость, головная боль. При интоксикации — тошнота и рвота. Сопутствующим симптомом от действия никотина является тахикардия и повышение артериального давления, которое может повлечь за собой остановку сердца. При регулярном употреблении снижается умственная активность, а также с большой долей вероятности формируется никотиновая зависимость. Также регулярное употребление подобного вида продукции может провоцировать заболевания зубов и десен, тяжелые болезни печени, онкологические заболевания.</w:t>
      </w:r>
    </w:p>
    <w:p w:rsidR="00F31795" w:rsidRDefault="00F31795" w:rsidP="00F31795">
      <w:pPr>
        <w:pStyle w:val="a6"/>
        <w:spacing w:before="0" w:beforeAutospacing="0" w:after="150" w:afterAutospacing="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Наркологическая служба и Минздрав Свердловской области рекомендуют родителям и педагогам быть внимательными к своим детям, воспитанникам и обучающимся в образовательных организациях. В случае выявления признаков отравления «</w:t>
      </w:r>
      <w:proofErr w:type="spellStart"/>
      <w:r>
        <w:rPr>
          <w:rFonts w:ascii="Tahoma" w:hAnsi="Tahoma" w:cs="Tahoma"/>
          <w:color w:val="444444"/>
          <w:sz w:val="21"/>
          <w:szCs w:val="21"/>
        </w:rPr>
        <w:t>снюсами</w:t>
      </w:r>
      <w:proofErr w:type="spellEnd"/>
      <w:r>
        <w:rPr>
          <w:rFonts w:ascii="Tahoma" w:hAnsi="Tahoma" w:cs="Tahoma"/>
          <w:color w:val="444444"/>
          <w:sz w:val="21"/>
          <w:szCs w:val="21"/>
        </w:rPr>
        <w:t xml:space="preserve">» или иными </w:t>
      </w:r>
      <w:proofErr w:type="spellStart"/>
      <w:r>
        <w:rPr>
          <w:rFonts w:ascii="Tahoma" w:hAnsi="Tahoma" w:cs="Tahoma"/>
          <w:color w:val="444444"/>
          <w:sz w:val="21"/>
          <w:szCs w:val="21"/>
        </w:rPr>
        <w:t>никотинсодержащими</w:t>
      </w:r>
      <w:proofErr w:type="spellEnd"/>
      <w:r>
        <w:rPr>
          <w:rFonts w:ascii="Tahoma" w:hAnsi="Tahoma" w:cs="Tahoma"/>
          <w:color w:val="444444"/>
          <w:sz w:val="21"/>
          <w:szCs w:val="21"/>
        </w:rPr>
        <w:t xml:space="preserve"> препаратами вызывать бригаду скорой медицинской помощи. В случае выявления фактов употребления детьми «</w:t>
      </w:r>
      <w:proofErr w:type="spellStart"/>
      <w:r>
        <w:rPr>
          <w:rFonts w:ascii="Tahoma" w:hAnsi="Tahoma" w:cs="Tahoma"/>
          <w:color w:val="444444"/>
          <w:sz w:val="21"/>
          <w:szCs w:val="21"/>
        </w:rPr>
        <w:t>снюсов</w:t>
      </w:r>
      <w:proofErr w:type="spellEnd"/>
      <w:r>
        <w:rPr>
          <w:rFonts w:ascii="Tahoma" w:hAnsi="Tahoma" w:cs="Tahoma"/>
          <w:color w:val="444444"/>
          <w:sz w:val="21"/>
          <w:szCs w:val="21"/>
        </w:rPr>
        <w:t>» рекомендовать обратиться или направлять несовершеннолетних и их родителей на консультацию к врачу психиатру-наркологу по месту жительства.</w:t>
      </w:r>
    </w:p>
    <w:p w:rsidR="00F31795" w:rsidRDefault="00F31795" w:rsidP="00F31795">
      <w:pPr>
        <w:jc w:val="both"/>
      </w:pPr>
      <w:r>
        <w:t xml:space="preserve">Источник: </w:t>
      </w:r>
      <w:hyperlink r:id="rId5" w:history="1">
        <w:r w:rsidRPr="00AA1139">
          <w:rPr>
            <w:rStyle w:val="a7"/>
          </w:rPr>
          <w:t>http://onbso.ru/2020/01/свердловские-наркологи-напоминают-о/</w:t>
        </w:r>
      </w:hyperlink>
    </w:p>
    <w:sectPr w:rsidR="00F31795" w:rsidSect="00F31795">
      <w:pgSz w:w="11906" w:h="16838"/>
      <w:pgMar w:top="568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1795"/>
    <w:rsid w:val="00F3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17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7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F317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31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79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3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F317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5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nbso.ru/2020/01/&#1089;&#1074;&#1077;&#1088;&#1076;&#1083;&#1086;&#1074;&#1089;&#1082;&#1080;&#1077;-&#1085;&#1072;&#1088;&#1082;&#1086;&#1083;&#1086;&#1075;&#1080;-&#1085;&#1072;&#1087;&#1086;&#1084;&#1080;&#1085;&#1072;&#1102;&#1090;-&#1086;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2888</Characters>
  <Application>Microsoft Office Word</Application>
  <DocSecurity>0</DocSecurity>
  <Lines>24</Lines>
  <Paragraphs>6</Paragraphs>
  <ScaleCrop>false</ScaleCrop>
  <Company>Microsoft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2020-10-28T11:47:00Z</dcterms:created>
  <dcterms:modified xsi:type="dcterms:W3CDTF">2020-10-28T11:49:00Z</dcterms:modified>
</cp:coreProperties>
</file>